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17" w:rsidRDefault="00215F17" w:rsidP="00247AF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15F17" w:rsidRDefault="00215F17" w:rsidP="00247AF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15F17" w:rsidRPr="00215F17" w:rsidRDefault="00215F17" w:rsidP="00215F17">
      <w:pPr>
        <w:spacing w:after="0" w:line="240" w:lineRule="auto"/>
        <w:jc w:val="center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CONTRATO DE CORRETAGEM IMOBILIÁRIA</w:t>
      </w:r>
    </w:p>
    <w:p w:rsidR="00215F17" w:rsidRPr="00215F17" w:rsidRDefault="00215F17" w:rsidP="00215F17">
      <w:pPr>
        <w:spacing w:after="0" w:line="240" w:lineRule="auto"/>
        <w:jc w:val="center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QUADRO RESUMO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ITEM 1 - PARTES</w:t>
      </w:r>
    </w:p>
    <w:tbl>
      <w:tblPr>
        <w:tblStyle w:val="Tabelacomgrade"/>
        <w:tblW w:w="0" w:type="auto"/>
        <w:tblLook w:val="04A0"/>
      </w:tblPr>
      <w:tblGrid>
        <w:gridCol w:w="3702"/>
        <w:gridCol w:w="2396"/>
        <w:gridCol w:w="2396"/>
      </w:tblGrid>
      <w:tr w:rsidR="00215F17" w:rsidRPr="00215F17" w:rsidTr="00AF01E8">
        <w:tc>
          <w:tcPr>
            <w:tcW w:w="8494" w:type="dxa"/>
            <w:gridSpan w:val="3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5F17">
              <w:rPr>
                <w:rFonts w:ascii="Arial" w:hAnsi="Arial" w:cs="Arial"/>
                <w:b/>
                <w:bCs/>
                <w:sz w:val="16"/>
                <w:szCs w:val="16"/>
              </w:rPr>
              <w:t>CONTRATANTE:</w:t>
            </w: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Nome/Razão Social: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Responsável (se PJ):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Identificação (RG, CNH, Passaporte, Identidade Funcional, CPF; CNPJ):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Documentos constitutivos (se PJ):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Profissão/Atividade: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8494" w:type="dxa"/>
            <w:gridSpan w:val="3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Estado civil (se PF) (Casado – regime de casamento, divorciado, separado-  formal/informal, união estável, Solteiro):</w:t>
            </w: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Regime de casamento (Separação Total, Comunhão Universal, Comunhão Parcial, Participação Final nos Aquestos):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E-mails: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Telefone/WhatsApp: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8494" w:type="dxa"/>
            <w:gridSpan w:val="3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8494" w:type="dxa"/>
            <w:gridSpan w:val="3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b/>
                <w:bCs/>
                <w:sz w:val="16"/>
                <w:szCs w:val="16"/>
              </w:rPr>
              <w:t>CORRETOR(A) DE IMÓVEIS:</w:t>
            </w: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Nome/Razão Social: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Responsável (se PJ):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Identificação (RG, CNH, Passaporte, Identidade Funcional, CPF; CNPJ):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Documentos constitutivos (se PJ):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Regime de casamento (Separação Total, Comunhão Universal, Comunhão Parcial, Participação Final nos Aquestos):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 xml:space="preserve">Número de registro no Creci/Região/Estado; Registro Principal/ Secundário/Temporário 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E-mails:</w:t>
            </w:r>
          </w:p>
        </w:tc>
        <w:tc>
          <w:tcPr>
            <w:tcW w:w="4792" w:type="dxa"/>
            <w:gridSpan w:val="2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F17" w:rsidRPr="00215F17" w:rsidTr="00AF01E8">
        <w:tc>
          <w:tcPr>
            <w:tcW w:w="3702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Telefone/WhatsApp:</w:t>
            </w:r>
          </w:p>
        </w:tc>
        <w:tc>
          <w:tcPr>
            <w:tcW w:w="2396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6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ITEM 2 - IMÓVEL OBJETO DA CORRETAGEM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215F17" w:rsidRPr="00215F17" w:rsidTr="00AF01E8">
        <w:tc>
          <w:tcPr>
            <w:tcW w:w="8494" w:type="dxa"/>
          </w:tcPr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Descrição e endereço completo do imóvel:</w:t>
            </w:r>
          </w:p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F17">
              <w:rPr>
                <w:rFonts w:ascii="Arial" w:hAnsi="Arial" w:cs="Arial"/>
                <w:sz w:val="16"/>
                <w:szCs w:val="16"/>
              </w:rPr>
              <w:t>Registro Imobiliário: Nº de matrícula; Cartório (Circunscrição); Nº do INCRA; Livro</w:t>
            </w:r>
          </w:p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15F17" w:rsidRPr="00215F17" w:rsidRDefault="00215F17" w:rsidP="00215F1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 xml:space="preserve">ITEM 3 </w:t>
      </w:r>
      <w:r>
        <w:rPr>
          <w:rFonts w:ascii="Arial" w:eastAsiaTheme="minorHAnsi" w:hAnsi="Arial" w:cs="Arial"/>
          <w:b/>
          <w:bCs/>
          <w:kern w:val="2"/>
          <w:sz w:val="16"/>
          <w:szCs w:val="16"/>
        </w:rPr>
        <w:t>-</w:t>
      </w: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 xml:space="preserve"> TIPO DE CONTRATAÇÃO.</w:t>
      </w:r>
      <w:r w:rsidRPr="00215F17">
        <w:rPr>
          <w:rFonts w:ascii="Arial" w:eastAsiaTheme="minorHAnsi" w:hAnsi="Arial" w:cs="Arial"/>
          <w:kern w:val="2"/>
          <w:sz w:val="16"/>
          <w:szCs w:val="16"/>
        </w:rPr>
        <w:t xml:space="preserve"> (com exclusividade ou sem exclusividade)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 xml:space="preserve">ITEM 4- PERCENTUAL DOS HONORÁRIOS DE CORRETAGEM </w:t>
      </w:r>
      <w:r w:rsidRPr="00215F17">
        <w:rPr>
          <w:rFonts w:ascii="Arial" w:eastAsiaTheme="minorHAnsi" w:hAnsi="Arial" w:cs="Arial"/>
          <w:kern w:val="2"/>
          <w:sz w:val="16"/>
          <w:szCs w:val="16"/>
        </w:rPr>
        <w:t>(ou valor fixo)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 xml:space="preserve">ITEM 5 - VALOR DE OFERTA DO IMÓVEL E CONDIÇÕES DE PAGAMENTO </w:t>
      </w:r>
      <w:r w:rsidRPr="00215F17">
        <w:rPr>
          <w:rFonts w:ascii="Arial" w:eastAsiaTheme="minorHAnsi" w:hAnsi="Arial" w:cs="Arial"/>
          <w:kern w:val="2"/>
          <w:sz w:val="16"/>
          <w:szCs w:val="16"/>
        </w:rPr>
        <w:t>(se houver)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I</w:t>
      </w: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 xml:space="preserve">TEM 6 - PRAZO PARA REALIZAÇÃO DO TRABALHO DE CORRETAGEM </w:t>
      </w:r>
      <w:r w:rsidRPr="00215F17">
        <w:rPr>
          <w:rFonts w:ascii="Arial" w:eastAsiaTheme="minorHAnsi" w:hAnsi="Arial" w:cs="Arial"/>
          <w:kern w:val="2"/>
          <w:sz w:val="16"/>
          <w:szCs w:val="16"/>
        </w:rPr>
        <w:t>(em dias ou meses corridos, especificar)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ITEM 7- DOCUMENTOS APRESENTADOS PELO/A CONTRATANTE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 xml:space="preserve">ITEM 8 </w:t>
      </w:r>
      <w:r w:rsidR="00013C27">
        <w:rPr>
          <w:rFonts w:ascii="Arial" w:eastAsiaTheme="minorHAnsi" w:hAnsi="Arial" w:cs="Arial"/>
          <w:b/>
          <w:bCs/>
          <w:kern w:val="2"/>
          <w:sz w:val="16"/>
          <w:szCs w:val="16"/>
        </w:rPr>
        <w:t>-</w:t>
      </w: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 xml:space="preserve"> TIPOS DE PUBLICIDADE PERMITIDA </w:t>
      </w:r>
      <w:r w:rsidRPr="00215F17">
        <w:rPr>
          <w:rFonts w:ascii="Arial" w:eastAsiaTheme="minorHAnsi" w:hAnsi="Arial" w:cs="Arial"/>
          <w:kern w:val="2"/>
          <w:sz w:val="16"/>
          <w:szCs w:val="16"/>
        </w:rPr>
        <w:t>(anúncios escritos físicos e eletrônicos; impulsionamento de visualização; folders; placas; cartazes; e correspondência física ou eletrônica (e-mail)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1. CONTRATO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1.1. Considerando os dados contidos no Quadro Resumo acima, as partes nele qualificadas têm, entre si, justo e contratado o presente Contrato de Intermediação de Negócio Imobiliário (Corretagem), que se regerá pelas cláusulas a seguir, pelos artigos 722 a 729 (Capítulo XIII) do Código Civil Brasileiro e demais instrumentos legais aplicáveis.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 xml:space="preserve">1.2. O(A) Contratante autoriza o(a) Corretor(a) a oferecer para venda o(s) imóvel(eis) descrito(s) no item 2, nas condições descritas no item 5, ambos do quadro resumo, e declara para todos os fins de direito que é possuidor e proprietário legítimo </w:t>
      </w:r>
      <w:r w:rsidRPr="00215F17">
        <w:rPr>
          <w:rFonts w:ascii="Arial" w:eastAsiaTheme="minorHAnsi" w:hAnsi="Arial" w:cs="Arial"/>
          <w:kern w:val="2"/>
          <w:sz w:val="16"/>
          <w:szCs w:val="16"/>
        </w:rPr>
        <w:lastRenderedPageBreak/>
        <w:t>do(s) referido(s) bem(ns), que se encontra(m) totalmente livre(s) e desembaraçado(s) de quaisquer ônus ou dívidas que possam impedir a realização da venda proposta.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2. OBJETIVO DA CONTRATACÃO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O objetivo da presente contratação é a prestação de serviços profissionais de intermediação (corretagem) de negócio imobiliário para venda do(s) imóvel(eis) descrito(s) no item 2 do quadro resumo.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3. PRESTAÇÃO DO SERVIÇO E PUBLICIDADE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O(A) Corretor(a) obriga-se a realizar os serviços aqui contratados de forma criteriosa. mediante os princípios de probidade e boa-fé, agindo com presteza, sigilo e toda diligência que se fizerem necessários, correndo sob sua inteira responsabilidade todos os gastos com publicidade e outros necessários, em decorrência deste contrato.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4. SUB-ROGAÇÃO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O(A) Corretor(a) poderá fazer-se substituir por outro em todas as obrigações e atos necessários à prestação do serviço ora contratado, ficando, no entanto, como único(a) responsável por tudo o que vier a ocorrer em decorrência deste contrato perante o(a) Contratante.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5. HONORÁRIOS DE CORRETAGEM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5.1. Mesmo havendo a sub-rogação prevista na cláusula 4, o pagamento dos honorários pela concretização da mediação ora contratada será feito unicamente à pessoa do(a) Corretor(a) contratado(a), ficando este como único responsável pelo repasse, se for o caso, de parte ou da totalidade dos honorários, a seus prepostos.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5.2.O pagamento dos honorários de corretagem será feito pelo(a) Contratante imediatamente após o recebimento do sinal de negócio ou princípio de pagamento, em espécie ou por meio de transferência eletrônica para conta indicada pelo(a) Corretor(a).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5.3. As partes acordam que os honorários serão devidos ao(à) Corretor(a) uma vez aceito pelo(a) Contratante o sinal de negócio ou princípio de pagamento, ainda que o negócio não se efetive em virtude de arrependimento de qualquer das partes.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5.4. A realização do negócio objeto deste contrato, mesmo após o seu vencimento, por efeito dos trabalhos do(a) Corretor(a), não elide a obrigação do(a) Contratante de pagar os honorários aqui avençados (art. 727, CCB);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5.5. No caso de contratação com exclusividade, a realização do negócio objeto deste contrato sem a participação do(a) Corretor(a) não elide a obrigação do(a) Contratante de pagar os honorários aqui avençados (art. 726, CCB).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6. CONTRAOFERTAS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O(A) Corretor(a) fica autorizado a receber contra</w:t>
      </w:r>
      <w:r w:rsidR="003B1416">
        <w:rPr>
          <w:rFonts w:ascii="Arial" w:eastAsiaTheme="minorHAnsi" w:hAnsi="Arial" w:cs="Arial"/>
          <w:kern w:val="2"/>
          <w:sz w:val="16"/>
          <w:szCs w:val="16"/>
        </w:rPr>
        <w:t xml:space="preserve"> </w:t>
      </w:r>
      <w:r w:rsidRPr="00215F17">
        <w:rPr>
          <w:rFonts w:ascii="Arial" w:eastAsiaTheme="minorHAnsi" w:hAnsi="Arial" w:cs="Arial"/>
          <w:kern w:val="2"/>
          <w:sz w:val="16"/>
          <w:szCs w:val="16"/>
        </w:rPr>
        <w:t>ofertas às condições de venda constantes do item 5 do quadro resumo condicionadas à aceitação formal do(a) Contratante.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7. VIGÊNCIA CONTRATUAL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 xml:space="preserve">7.1. Em caso de não ocorrência do negócio proposto neste contrato dentro de seu prazo de vigência, o(s) contratante será notificado pelo SGR, no endereço eletrônico cadastrado no item 1 do quadro resumo, pelo menos dez dias antes do vencimento. A ausência de resposta ou oposição do(a) Contratante implicará renovação automática do prazo primitivamente contratado. 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7.2. Eventual negociação iniciada na vigência deste contrato só poderá ter continuidade após o seu vencimento com a expressa anuência do(a) Contratante.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8. DISPOSIÇÕES FINAIS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8.1. Findo o presente contrato, todos os documentos confiados ao(à) Corretor(a) serão devolvidos ao(à) Contratante.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8.2. Vícios ocultos ou redibitórios relacionados ao(s) imóvel(eis) descrito(s) no item 2, do quadro resumo serão de exclusiva responsabilidade do(a) Contratante e tratados nos termos dos arts. 441 a 446 do CCB.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8.3. Entraves de natureza jurídica ou fiscal relacionados ao(s) imóvel(eis) descrito(s) no item 2, do quadro resumo serão de exclusiva responsabilidade do(a) Contratante.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8.4. Este contrato substitui qualquer acordo anterior com os mesmos propósitos negociado pelas partes.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8.5. Dados pessoais fornecidos pelo(a) Contratante ao(à) Corretor(a) serão protegidos nos termos da Lei 13.709/2018 -LGPD.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8.6. O(A) Contratante declara que não se encontra em estado de insolvência, perigo ou coação; não incorre em erro, ignorância, dolo, fraude contra credores ou à execução, esvaziamento patrimonial ou qualquer situação limitante ou impeditiva da plena realização dos objetivos deste contrato.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8.7. As partes declaram-se plenamente capazes, nos termos da lei, para firmarem o presente contrato e tomarão todas as medidas razoáveis necessárias, não litigiosas, à solução de dúvidas ou controvérsias que possam envolver esta contratação.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8.8. Documentos decorrentes deste contrato poderão ser firmados física ou eletronicamente.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8.9. Comunicações, notificações, intimações e citações relativas a este contrato poderão dar-se validamente por via eletrônica pelos endereços constantes no item I do quadro resumo.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b/>
          <w:bCs/>
          <w:kern w:val="2"/>
          <w:sz w:val="16"/>
          <w:szCs w:val="16"/>
        </w:rPr>
        <w:t>9. FORO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Para dirimir dúvidas emergentes deste contrato, elege-se o foro do local de sua celebração.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  <w:r w:rsidRPr="00215F17">
        <w:rPr>
          <w:rFonts w:ascii="Arial" w:eastAsiaTheme="minorHAnsi" w:hAnsi="Arial" w:cs="Arial"/>
          <w:kern w:val="2"/>
          <w:sz w:val="16"/>
          <w:szCs w:val="16"/>
        </w:rPr>
        <w:t>Justas e contratadas, as partes firmam o presente instrumento por meio de assinatura eletrônica avançada ou superior.</w:t>
      </w: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kern w:val="2"/>
          <w:sz w:val="16"/>
          <w:szCs w:val="16"/>
        </w:rPr>
      </w:pPr>
    </w:p>
    <w:p w:rsidR="00215F17" w:rsidRPr="00215F17" w:rsidRDefault="00215F17" w:rsidP="00215F17">
      <w:pPr>
        <w:spacing w:after="0" w:line="240" w:lineRule="auto"/>
        <w:rPr>
          <w:rFonts w:ascii="Arial" w:eastAsiaTheme="minorHAnsi" w:hAnsi="Arial" w:cs="Arial"/>
          <w:b/>
          <w:bCs/>
          <w:kern w:val="2"/>
          <w:sz w:val="16"/>
          <w:szCs w:val="16"/>
        </w:rPr>
      </w:pPr>
    </w:p>
    <w:tbl>
      <w:tblPr>
        <w:tblStyle w:val="Tabelacomgrade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3"/>
        <w:gridCol w:w="225"/>
        <w:gridCol w:w="3954"/>
      </w:tblGrid>
      <w:tr w:rsidR="00215F17" w:rsidRPr="00215F17" w:rsidTr="00AF01E8">
        <w:tc>
          <w:tcPr>
            <w:tcW w:w="3828" w:type="dxa"/>
          </w:tcPr>
          <w:p w:rsidR="00215F17" w:rsidRPr="00215F17" w:rsidRDefault="00215F17" w:rsidP="00215F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5F17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___________________________________________</w:t>
            </w:r>
          </w:p>
          <w:p w:rsidR="00215F17" w:rsidRPr="00215F17" w:rsidRDefault="00215F17" w:rsidP="00215F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5F17">
              <w:rPr>
                <w:rFonts w:ascii="Arial" w:hAnsi="Arial" w:cs="Arial"/>
                <w:b/>
                <w:bCs/>
                <w:sz w:val="16"/>
                <w:szCs w:val="16"/>
              </w:rPr>
              <w:t>Contratante</w:t>
            </w:r>
          </w:p>
        </w:tc>
        <w:tc>
          <w:tcPr>
            <w:tcW w:w="850" w:type="dxa"/>
          </w:tcPr>
          <w:p w:rsidR="00215F17" w:rsidRPr="00215F17" w:rsidRDefault="00215F17" w:rsidP="00215F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:rsidR="00215F17" w:rsidRPr="00215F17" w:rsidRDefault="00215F17" w:rsidP="00215F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5F17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__________________________________________</w:t>
            </w:r>
          </w:p>
          <w:p w:rsidR="00215F17" w:rsidRPr="00215F17" w:rsidRDefault="00215F17" w:rsidP="00215F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5F17">
              <w:rPr>
                <w:rFonts w:ascii="Arial" w:hAnsi="Arial" w:cs="Arial"/>
                <w:b/>
                <w:bCs/>
                <w:sz w:val="16"/>
                <w:szCs w:val="16"/>
              </w:rPr>
              <w:t>Corretor(a)</w:t>
            </w:r>
          </w:p>
        </w:tc>
      </w:tr>
    </w:tbl>
    <w:p w:rsidR="00A234C3" w:rsidRDefault="00A234C3" w:rsidP="00EE418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sectPr w:rsidR="00A234C3" w:rsidSect="00D946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07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AA" w:rsidRDefault="00BC24AA" w:rsidP="00D946D7">
      <w:pPr>
        <w:spacing w:after="0" w:line="240" w:lineRule="auto"/>
      </w:pPr>
      <w:r>
        <w:separator/>
      </w:r>
    </w:p>
  </w:endnote>
  <w:endnote w:type="continuationSeparator" w:id="1">
    <w:p w:rsidR="00BC24AA" w:rsidRDefault="00BC24AA" w:rsidP="00D9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D7" w:rsidRPr="00325D94" w:rsidRDefault="00D946D7" w:rsidP="00D946D7">
    <w:pPr>
      <w:pStyle w:val="Rodap"/>
      <w:spacing w:line="276" w:lineRule="auto"/>
      <w:ind w:left="-567" w:right="-511"/>
      <w:jc w:val="center"/>
      <w:rPr>
        <w:rFonts w:ascii="Arial" w:hAnsi="Arial" w:cs="Arial"/>
        <w:sz w:val="18"/>
        <w:szCs w:val="18"/>
      </w:rPr>
    </w:pPr>
    <w:r w:rsidRPr="00325D94">
      <w:rPr>
        <w:rFonts w:ascii="Arial" w:hAnsi="Arial" w:cs="Arial"/>
        <w:sz w:val="18"/>
        <w:szCs w:val="18"/>
      </w:rPr>
      <w:t>________________________________________________________________________________________________</w:t>
    </w:r>
  </w:p>
  <w:p w:rsidR="00D946D7" w:rsidRPr="00325D94" w:rsidRDefault="00D946D7" w:rsidP="00D946D7">
    <w:pPr>
      <w:pStyle w:val="Rodap"/>
      <w:spacing w:line="276" w:lineRule="auto"/>
      <w:ind w:left="-1134"/>
      <w:jc w:val="center"/>
      <w:rPr>
        <w:rFonts w:ascii="Arial" w:hAnsi="Arial" w:cs="Arial"/>
        <w:sz w:val="18"/>
        <w:szCs w:val="18"/>
      </w:rPr>
    </w:pPr>
  </w:p>
  <w:p w:rsidR="00D946D7" w:rsidRPr="00325D94" w:rsidRDefault="00410158" w:rsidP="00410158">
    <w:pPr>
      <w:pStyle w:val="Rodap"/>
      <w:spacing w:line="276" w:lineRule="auto"/>
      <w:rPr>
        <w:rFonts w:ascii="Arial" w:hAnsi="Arial" w:cs="Arial"/>
        <w:sz w:val="18"/>
        <w:szCs w:val="18"/>
      </w:rPr>
    </w:pPr>
    <w:r w:rsidRPr="00325D94">
      <w:rPr>
        <w:rFonts w:ascii="Arial" w:hAnsi="Arial" w:cs="Arial"/>
        <w:sz w:val="18"/>
        <w:szCs w:val="18"/>
      </w:rPr>
      <w:tab/>
    </w:r>
    <w:r w:rsidR="00D946D7" w:rsidRPr="00325D94">
      <w:rPr>
        <w:rFonts w:ascii="Arial" w:hAnsi="Arial" w:cs="Arial"/>
        <w:sz w:val="18"/>
        <w:szCs w:val="18"/>
      </w:rPr>
      <w:t>SDS, Bloco A, Lote 44, Ed. Boulevard Center, Salas 201/210, Brasília/DF, CEP 70391-900</w:t>
    </w:r>
  </w:p>
  <w:p w:rsidR="00D946D7" w:rsidRPr="00D946D7" w:rsidRDefault="00D946D7" w:rsidP="00D946D7">
    <w:pPr>
      <w:pStyle w:val="Rodap"/>
      <w:jc w:val="center"/>
    </w:pPr>
    <w:r w:rsidRPr="0036618C">
      <w:rPr>
        <w:rFonts w:ascii="Arial" w:hAnsi="Arial" w:cs="Arial"/>
        <w:sz w:val="18"/>
        <w:szCs w:val="18"/>
      </w:rPr>
      <w:t>Fone: (61) 3321-2828  - http://www.cofeci.gov.br - e-</w:t>
    </w:r>
    <w:r w:rsidRPr="00410158">
      <w:rPr>
        <w:rFonts w:ascii="Arial" w:hAnsi="Arial" w:cs="Arial"/>
        <w:sz w:val="18"/>
        <w:szCs w:val="18"/>
      </w:rPr>
      <w:t xml:space="preserve">mail: </w:t>
    </w:r>
    <w:hyperlink r:id="rId1" w:history="1">
      <w:r w:rsidRPr="00410158">
        <w:rPr>
          <w:rStyle w:val="Hyperlink"/>
          <w:rFonts w:ascii="Arial" w:hAnsi="Arial" w:cs="Arial"/>
          <w:color w:val="auto"/>
          <w:sz w:val="18"/>
          <w:szCs w:val="18"/>
        </w:rPr>
        <w:t>cofeci@cofeci.gov.br</w:t>
      </w:r>
    </w:hyperlink>
    <w:r w:rsidR="00410158">
      <w:rPr>
        <w:rFonts w:ascii="Arial" w:hAnsi="Arial" w:cs="Arial"/>
        <w:sz w:val="18"/>
        <w:szCs w:val="18"/>
      </w:rPr>
      <w:t xml:space="preserve">- </w:t>
    </w:r>
    <w:r w:rsidRPr="00410158">
      <w:rPr>
        <w:rFonts w:ascii="Arial" w:hAnsi="Arial" w:cs="Arial"/>
        <w:sz w:val="18"/>
        <w:szCs w:val="18"/>
      </w:rPr>
      <w:t>CNPJ</w:t>
    </w:r>
    <w:r w:rsidRPr="0036618C">
      <w:rPr>
        <w:rFonts w:ascii="Arial" w:hAnsi="Arial" w:cs="Arial"/>
        <w:sz w:val="18"/>
        <w:szCs w:val="18"/>
      </w:rPr>
      <w:t xml:space="preserve"> 62.658.737/0001-53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AA" w:rsidRDefault="00BC24AA" w:rsidP="00D946D7">
      <w:pPr>
        <w:spacing w:after="0" w:line="240" w:lineRule="auto"/>
      </w:pPr>
      <w:r>
        <w:separator/>
      </w:r>
    </w:p>
  </w:footnote>
  <w:footnote w:type="continuationSeparator" w:id="1">
    <w:p w:rsidR="00BC24AA" w:rsidRDefault="00BC24AA" w:rsidP="00D9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F6" w:rsidRDefault="0018410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869157" o:spid="_x0000_s1030" type="#_x0000_t75" style="position:absolute;margin-left:0;margin-top:0;width:456.35pt;height:262.1pt;z-index:-25165875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D7" w:rsidRPr="00D750AE" w:rsidRDefault="00184108" w:rsidP="00D946D7">
    <w:pPr>
      <w:pStyle w:val="Cabealho"/>
      <w:jc w:val="center"/>
      <w:rPr>
        <w:rFonts w:ascii="Arial" w:hAnsi="Arial" w:cs="Arial"/>
        <w:b/>
        <w:noProof/>
      </w:rPr>
    </w:pPr>
    <w:r w:rsidRPr="0018410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869158" o:spid="_x0000_s1031" type="#_x0000_t75" style="position:absolute;left:0;text-align:left;margin-left:0;margin-top:0;width:456.35pt;height:262.1pt;z-index:-251657728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  <w:r w:rsidR="00FB3634"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5036185</wp:posOffset>
          </wp:positionH>
          <wp:positionV relativeFrom="paragraph">
            <wp:posOffset>-88265</wp:posOffset>
          </wp:positionV>
          <wp:extent cx="1027430" cy="739775"/>
          <wp:effectExtent l="0" t="0" r="0" b="0"/>
          <wp:wrapNone/>
          <wp:docPr id="9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634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-327025</wp:posOffset>
          </wp:positionH>
          <wp:positionV relativeFrom="paragraph">
            <wp:posOffset>-139700</wp:posOffset>
          </wp:positionV>
          <wp:extent cx="753110" cy="794385"/>
          <wp:effectExtent l="0" t="0" r="0" b="0"/>
          <wp:wrapNone/>
          <wp:docPr id="8" name="Imagem 1" descr="C:\Users\Rogerio.Coelho\Desktop\Papel Timbrado\Brasão 3D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Rogerio.Coelho\Desktop\Papel Timbrado\Brasão 3D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46D7" w:rsidRPr="00D750AE">
      <w:rPr>
        <w:rFonts w:ascii="Arial" w:hAnsi="Arial" w:cs="Arial"/>
        <w:noProof/>
      </w:rPr>
      <w:t>Serviço Público Federal</w:t>
    </w:r>
  </w:p>
  <w:p w:rsidR="00D946D7" w:rsidRPr="00D750AE" w:rsidRDefault="00D946D7" w:rsidP="00D946D7">
    <w:pPr>
      <w:pStyle w:val="Cabealho"/>
      <w:jc w:val="center"/>
      <w:rPr>
        <w:rFonts w:ascii="Arial" w:hAnsi="Arial" w:cs="Arial"/>
        <w:noProof/>
        <w:sz w:val="24"/>
        <w:szCs w:val="24"/>
      </w:rPr>
    </w:pPr>
    <w:r w:rsidRPr="00D750AE">
      <w:rPr>
        <w:rFonts w:ascii="Arial" w:hAnsi="Arial" w:cs="Arial"/>
        <w:b/>
        <w:noProof/>
        <w:sz w:val="24"/>
        <w:szCs w:val="24"/>
      </w:rPr>
      <w:t>CONSELHO FEDERAL DE CORRETORES DE IMÓVEIS</w:t>
    </w:r>
  </w:p>
  <w:p w:rsidR="00D946D7" w:rsidRDefault="00D946D7" w:rsidP="00D946D7">
    <w:pPr>
      <w:pStyle w:val="Cabealho"/>
      <w:jc w:val="center"/>
      <w:rPr>
        <w:rFonts w:ascii="Arial" w:hAnsi="Arial" w:cs="Arial"/>
      </w:rPr>
    </w:pPr>
    <w:r w:rsidRPr="00D750AE">
      <w:rPr>
        <w:rFonts w:ascii="Arial" w:hAnsi="Arial" w:cs="Arial"/>
      </w:rPr>
      <w:t xml:space="preserve">COFECI </w:t>
    </w:r>
  </w:p>
  <w:p w:rsidR="00D946D7" w:rsidRDefault="00D946D7" w:rsidP="00D946D7">
    <w:pPr>
      <w:pStyle w:val="Cabealho"/>
      <w:jc w:val="center"/>
      <w:rPr>
        <w:rFonts w:ascii="Arial" w:hAnsi="Arial" w:cs="Arial"/>
      </w:rPr>
    </w:pPr>
  </w:p>
  <w:p w:rsidR="00D946D7" w:rsidRDefault="00D946D7" w:rsidP="00D946D7">
    <w:pPr>
      <w:pStyle w:val="Cabealho"/>
      <w:tabs>
        <w:tab w:val="clear" w:pos="8504"/>
      </w:tabs>
      <w:ind w:left="-567" w:right="-370"/>
      <w:jc w:val="center"/>
    </w:pPr>
    <w:r>
      <w:t>_______________________________________________________________________________________</w:t>
    </w:r>
  </w:p>
  <w:p w:rsidR="00D946D7" w:rsidRDefault="00D946D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F6" w:rsidRDefault="0018410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869156" o:spid="_x0000_s1029" type="#_x0000_t75" style="position:absolute;margin-left:0;margin-top:0;width:456.35pt;height:262.1pt;z-index:-251656704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60EE"/>
    <w:multiLevelType w:val="hybridMultilevel"/>
    <w:tmpl w:val="68528358"/>
    <w:lvl w:ilvl="0" w:tplc="FCFA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A02D7"/>
    <w:multiLevelType w:val="hybridMultilevel"/>
    <w:tmpl w:val="C1902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61844"/>
    <w:multiLevelType w:val="hybridMultilevel"/>
    <w:tmpl w:val="37BC9B9A"/>
    <w:lvl w:ilvl="0" w:tplc="FCFA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40070"/>
    <w:multiLevelType w:val="hybridMultilevel"/>
    <w:tmpl w:val="BDA62D9C"/>
    <w:lvl w:ilvl="0" w:tplc="DDB05D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8996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358604B"/>
    <w:multiLevelType w:val="hybridMultilevel"/>
    <w:tmpl w:val="1A98A6EC"/>
    <w:lvl w:ilvl="0" w:tplc="1F788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1344B"/>
    <w:multiLevelType w:val="hybridMultilevel"/>
    <w:tmpl w:val="26F29AF6"/>
    <w:lvl w:ilvl="0" w:tplc="FCFA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C1F31"/>
    <w:multiLevelType w:val="hybridMultilevel"/>
    <w:tmpl w:val="A1188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946D7"/>
    <w:rsid w:val="00010C79"/>
    <w:rsid w:val="000110B8"/>
    <w:rsid w:val="00011F3C"/>
    <w:rsid w:val="00013C27"/>
    <w:rsid w:val="0004142F"/>
    <w:rsid w:val="00046B76"/>
    <w:rsid w:val="00052192"/>
    <w:rsid w:val="00052AA6"/>
    <w:rsid w:val="00052B7F"/>
    <w:rsid w:val="00061411"/>
    <w:rsid w:val="00063041"/>
    <w:rsid w:val="00065FFA"/>
    <w:rsid w:val="00081AA8"/>
    <w:rsid w:val="000A23A4"/>
    <w:rsid w:val="000B1F42"/>
    <w:rsid w:val="000B4123"/>
    <w:rsid w:val="000E5DE5"/>
    <w:rsid w:val="00115953"/>
    <w:rsid w:val="001375DB"/>
    <w:rsid w:val="00143E81"/>
    <w:rsid w:val="00150E77"/>
    <w:rsid w:val="00155FCE"/>
    <w:rsid w:val="001710FC"/>
    <w:rsid w:val="00184108"/>
    <w:rsid w:val="001A13ED"/>
    <w:rsid w:val="001E33AE"/>
    <w:rsid w:val="001E5F3A"/>
    <w:rsid w:val="0020185A"/>
    <w:rsid w:val="002032A9"/>
    <w:rsid w:val="00206DE7"/>
    <w:rsid w:val="00215F17"/>
    <w:rsid w:val="00220CC7"/>
    <w:rsid w:val="00223927"/>
    <w:rsid w:val="00226C96"/>
    <w:rsid w:val="0023245B"/>
    <w:rsid w:val="00236D57"/>
    <w:rsid w:val="00247AFE"/>
    <w:rsid w:val="00262AF5"/>
    <w:rsid w:val="00262DAB"/>
    <w:rsid w:val="00272C2F"/>
    <w:rsid w:val="00272F57"/>
    <w:rsid w:val="002818F9"/>
    <w:rsid w:val="00285EED"/>
    <w:rsid w:val="0029520F"/>
    <w:rsid w:val="002A34BB"/>
    <w:rsid w:val="002C05C4"/>
    <w:rsid w:val="002E40FE"/>
    <w:rsid w:val="002E44E4"/>
    <w:rsid w:val="00313068"/>
    <w:rsid w:val="00323B30"/>
    <w:rsid w:val="00325A4B"/>
    <w:rsid w:val="00325D94"/>
    <w:rsid w:val="00331219"/>
    <w:rsid w:val="00331B57"/>
    <w:rsid w:val="00333665"/>
    <w:rsid w:val="0035720E"/>
    <w:rsid w:val="00363322"/>
    <w:rsid w:val="003646C1"/>
    <w:rsid w:val="00380BCC"/>
    <w:rsid w:val="003B1416"/>
    <w:rsid w:val="003B35AE"/>
    <w:rsid w:val="003B49F6"/>
    <w:rsid w:val="003B4AB6"/>
    <w:rsid w:val="003C5319"/>
    <w:rsid w:val="003F6201"/>
    <w:rsid w:val="00410158"/>
    <w:rsid w:val="004501C6"/>
    <w:rsid w:val="00484E86"/>
    <w:rsid w:val="004873C1"/>
    <w:rsid w:val="00491627"/>
    <w:rsid w:val="004A3C26"/>
    <w:rsid w:val="004A4F00"/>
    <w:rsid w:val="004C329A"/>
    <w:rsid w:val="004D66DE"/>
    <w:rsid w:val="004F160D"/>
    <w:rsid w:val="005009CB"/>
    <w:rsid w:val="00503384"/>
    <w:rsid w:val="00505405"/>
    <w:rsid w:val="00522FC9"/>
    <w:rsid w:val="00524969"/>
    <w:rsid w:val="00563183"/>
    <w:rsid w:val="005722D5"/>
    <w:rsid w:val="005832E7"/>
    <w:rsid w:val="00586450"/>
    <w:rsid w:val="00595927"/>
    <w:rsid w:val="005A4F09"/>
    <w:rsid w:val="005D7B87"/>
    <w:rsid w:val="005E5C5E"/>
    <w:rsid w:val="005F10DB"/>
    <w:rsid w:val="00602AE1"/>
    <w:rsid w:val="00604191"/>
    <w:rsid w:val="00611781"/>
    <w:rsid w:val="00615D0B"/>
    <w:rsid w:val="00620E71"/>
    <w:rsid w:val="006253F2"/>
    <w:rsid w:val="00631167"/>
    <w:rsid w:val="00631C60"/>
    <w:rsid w:val="00634CCC"/>
    <w:rsid w:val="0064142F"/>
    <w:rsid w:val="00684A77"/>
    <w:rsid w:val="006C7724"/>
    <w:rsid w:val="006D0874"/>
    <w:rsid w:val="006F2FF7"/>
    <w:rsid w:val="0072494E"/>
    <w:rsid w:val="00734216"/>
    <w:rsid w:val="0076030B"/>
    <w:rsid w:val="00775CAD"/>
    <w:rsid w:val="00776AC3"/>
    <w:rsid w:val="007A0BFB"/>
    <w:rsid w:val="007B638C"/>
    <w:rsid w:val="007D3F5B"/>
    <w:rsid w:val="007E68A9"/>
    <w:rsid w:val="007E77F4"/>
    <w:rsid w:val="007F0276"/>
    <w:rsid w:val="007F6451"/>
    <w:rsid w:val="0080160F"/>
    <w:rsid w:val="00852AAF"/>
    <w:rsid w:val="00860589"/>
    <w:rsid w:val="008706BB"/>
    <w:rsid w:val="00877B32"/>
    <w:rsid w:val="008B08D0"/>
    <w:rsid w:val="008B110D"/>
    <w:rsid w:val="008B4E5D"/>
    <w:rsid w:val="008B5562"/>
    <w:rsid w:val="008C09E6"/>
    <w:rsid w:val="008D5C29"/>
    <w:rsid w:val="008E0EE6"/>
    <w:rsid w:val="008E397A"/>
    <w:rsid w:val="009058E1"/>
    <w:rsid w:val="00922E40"/>
    <w:rsid w:val="009466D9"/>
    <w:rsid w:val="009537B9"/>
    <w:rsid w:val="009615C5"/>
    <w:rsid w:val="00973674"/>
    <w:rsid w:val="00974464"/>
    <w:rsid w:val="0097545F"/>
    <w:rsid w:val="00986398"/>
    <w:rsid w:val="009A74B3"/>
    <w:rsid w:val="009E5580"/>
    <w:rsid w:val="00A1642E"/>
    <w:rsid w:val="00A17C02"/>
    <w:rsid w:val="00A234C3"/>
    <w:rsid w:val="00A41A8F"/>
    <w:rsid w:val="00A521DF"/>
    <w:rsid w:val="00A568F3"/>
    <w:rsid w:val="00A56CF0"/>
    <w:rsid w:val="00A607A1"/>
    <w:rsid w:val="00A92E79"/>
    <w:rsid w:val="00A96DA1"/>
    <w:rsid w:val="00AA52AF"/>
    <w:rsid w:val="00B13CE2"/>
    <w:rsid w:val="00B23251"/>
    <w:rsid w:val="00B273BE"/>
    <w:rsid w:val="00B35276"/>
    <w:rsid w:val="00B440F0"/>
    <w:rsid w:val="00B612C3"/>
    <w:rsid w:val="00B6143F"/>
    <w:rsid w:val="00B628A9"/>
    <w:rsid w:val="00BA0F1C"/>
    <w:rsid w:val="00BA496A"/>
    <w:rsid w:val="00BA7593"/>
    <w:rsid w:val="00BC0BA4"/>
    <w:rsid w:val="00BC24AA"/>
    <w:rsid w:val="00BD105B"/>
    <w:rsid w:val="00BD59DE"/>
    <w:rsid w:val="00C030AF"/>
    <w:rsid w:val="00C07914"/>
    <w:rsid w:val="00C10BD4"/>
    <w:rsid w:val="00C112F2"/>
    <w:rsid w:val="00C5728C"/>
    <w:rsid w:val="00C75E7A"/>
    <w:rsid w:val="00C9297E"/>
    <w:rsid w:val="00CC1EA1"/>
    <w:rsid w:val="00CD657A"/>
    <w:rsid w:val="00CE37B3"/>
    <w:rsid w:val="00CE7766"/>
    <w:rsid w:val="00CF53F7"/>
    <w:rsid w:val="00CF66AC"/>
    <w:rsid w:val="00D27752"/>
    <w:rsid w:val="00D315A4"/>
    <w:rsid w:val="00D50952"/>
    <w:rsid w:val="00D54A78"/>
    <w:rsid w:val="00D6567A"/>
    <w:rsid w:val="00D703B3"/>
    <w:rsid w:val="00D84AA7"/>
    <w:rsid w:val="00D946D7"/>
    <w:rsid w:val="00DC1358"/>
    <w:rsid w:val="00DC3D28"/>
    <w:rsid w:val="00E14BE6"/>
    <w:rsid w:val="00E405AA"/>
    <w:rsid w:val="00E918C1"/>
    <w:rsid w:val="00EA2D1E"/>
    <w:rsid w:val="00EB1DDB"/>
    <w:rsid w:val="00ED35D2"/>
    <w:rsid w:val="00EE418E"/>
    <w:rsid w:val="00F204A2"/>
    <w:rsid w:val="00F22D1D"/>
    <w:rsid w:val="00F60614"/>
    <w:rsid w:val="00F92A66"/>
    <w:rsid w:val="00F96450"/>
    <w:rsid w:val="00FA11B2"/>
    <w:rsid w:val="00FA347F"/>
    <w:rsid w:val="00FB3327"/>
    <w:rsid w:val="00FB3634"/>
    <w:rsid w:val="00FB6F7A"/>
    <w:rsid w:val="00FF6017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E6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46D7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D946D7"/>
  </w:style>
  <w:style w:type="paragraph" w:styleId="Rodap">
    <w:name w:val="footer"/>
    <w:basedOn w:val="Normal"/>
    <w:link w:val="RodapChar"/>
    <w:unhideWhenUsed/>
    <w:rsid w:val="00D946D7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D946D7"/>
  </w:style>
  <w:style w:type="character" w:styleId="Hyperlink">
    <w:name w:val="Hyperlink"/>
    <w:rsid w:val="00D946D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4BE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14B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33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C3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3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329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3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329A"/>
    <w:rPr>
      <w:b/>
      <w:bCs/>
      <w:lang w:eastAsia="en-US"/>
    </w:rPr>
  </w:style>
  <w:style w:type="table" w:styleId="Tabelacomgrade">
    <w:name w:val="Table Grid"/>
    <w:basedOn w:val="Tabelanormal"/>
    <w:uiPriority w:val="39"/>
    <w:rsid w:val="00215F17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feci@cofeci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2D93-EF66-407E-BCE9-45163371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RC_MODELO_CONTRATO_PADRÃO_V4</vt:lpstr>
    </vt:vector>
  </TitlesOfParts>
  <Company>COFECI</Company>
  <LinksUpToDate>false</LinksUpToDate>
  <CharactersWithSpaces>7246</CharactersWithSpaces>
  <SharedDoc>false</SharedDoc>
  <HLinks>
    <vt:vector size="6" baseType="variant"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mailto:cofeci@cofeci.gov.br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MODELO_CONTRATO_PADRÃO_V4</dc:title>
  <dc:subject>Modelo de Contrato Padrão</dc:subject>
  <dc:creator>MANOEL P DIAS JR</dc:creator>
  <cp:keywords>sgr, contrato padrão</cp:keywords>
  <cp:lastModifiedBy>Raphael Lins</cp:lastModifiedBy>
  <cp:revision>3</cp:revision>
  <cp:lastPrinted>2023-09-27T15:10:00Z</cp:lastPrinted>
  <dcterms:created xsi:type="dcterms:W3CDTF">2024-03-18T13:40:00Z</dcterms:created>
  <dcterms:modified xsi:type="dcterms:W3CDTF">2024-03-18T13:48:00Z</dcterms:modified>
</cp:coreProperties>
</file>